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CAF" w:rsidRPr="008F592D" w:rsidRDefault="00210CAF" w:rsidP="00210CAF">
      <w:pPr>
        <w:rPr>
          <w:rFonts w:ascii="ＭＳ 明朝" w:eastAsia="ＭＳ 明朝" w:hAnsi="ＭＳ 明朝"/>
          <w:sz w:val="20"/>
          <w:szCs w:val="20"/>
        </w:rPr>
      </w:pPr>
      <w:bookmarkStart w:id="0" w:name="_GoBack"/>
      <w:bookmarkEnd w:id="0"/>
      <w:r w:rsidRPr="008F592D">
        <w:rPr>
          <w:rFonts w:ascii="ＭＳ 明朝" w:eastAsia="ＭＳ 明朝" w:hAnsi="ＭＳ 明朝" w:hint="eastAsia"/>
          <w:sz w:val="20"/>
          <w:szCs w:val="20"/>
        </w:rPr>
        <w:t>（様式第２号）</w:t>
      </w:r>
    </w:p>
    <w:p w:rsidR="00B24696" w:rsidRPr="008F592D" w:rsidRDefault="00210CAF" w:rsidP="008F592D">
      <w:pPr>
        <w:jc w:val="center"/>
        <w:rPr>
          <w:rFonts w:ascii="ＭＳ 明朝" w:eastAsia="ＭＳ 明朝" w:hAnsi="ＭＳ 明朝"/>
          <w:sz w:val="20"/>
          <w:szCs w:val="20"/>
        </w:rPr>
      </w:pPr>
      <w:r w:rsidRPr="008F592D">
        <w:rPr>
          <w:rFonts w:ascii="ＭＳ 明朝" w:eastAsia="ＭＳ 明朝" w:hAnsi="ＭＳ 明朝" w:hint="eastAsia"/>
          <w:sz w:val="20"/>
          <w:szCs w:val="20"/>
        </w:rPr>
        <w:t>当該労働者に適用させる具体的な両立支援制度等についての概要票</w:t>
      </w:r>
    </w:p>
    <w:tbl>
      <w:tblPr>
        <w:tblStyle w:val="a3"/>
        <w:tblW w:w="9640" w:type="dxa"/>
        <w:tblInd w:w="-147" w:type="dxa"/>
        <w:tblLook w:val="04A0" w:firstRow="1" w:lastRow="0" w:firstColumn="1" w:lastColumn="0" w:noHBand="0" w:noVBand="1"/>
      </w:tblPr>
      <w:tblGrid>
        <w:gridCol w:w="851"/>
        <w:gridCol w:w="8789"/>
      </w:tblGrid>
      <w:tr w:rsidR="00210CAF" w:rsidRPr="008F592D" w:rsidTr="008F592D">
        <w:trPr>
          <w:cantSplit/>
          <w:trHeight w:val="1134"/>
        </w:trPr>
        <w:tc>
          <w:tcPr>
            <w:tcW w:w="851" w:type="dxa"/>
            <w:textDirection w:val="tbRlV"/>
          </w:tcPr>
          <w:p w:rsidR="00210CAF" w:rsidRPr="008F592D" w:rsidRDefault="00210CAF" w:rsidP="008F592D">
            <w:pPr>
              <w:ind w:left="113" w:right="113"/>
              <w:jc w:val="center"/>
              <w:rPr>
                <w:rFonts w:ascii="ＭＳ 明朝" w:eastAsia="ＭＳ 明朝" w:hAnsi="ＭＳ 明朝"/>
                <w:sz w:val="16"/>
                <w:szCs w:val="16"/>
              </w:rPr>
            </w:pPr>
            <w:r w:rsidRPr="008F592D">
              <w:rPr>
                <w:rFonts w:ascii="ＭＳ 明朝" w:eastAsia="ＭＳ 明朝" w:hAnsi="ＭＳ 明朝" w:hint="eastAsia"/>
                <w:sz w:val="16"/>
                <w:szCs w:val="16"/>
              </w:rPr>
              <w:t>１．当該労働者の治療・投薬の状況等</w:t>
            </w:r>
          </w:p>
        </w:tc>
        <w:tc>
          <w:tcPr>
            <w:tcW w:w="8789" w:type="dxa"/>
          </w:tcPr>
          <w:p w:rsidR="00210CAF" w:rsidRDefault="00210CAF">
            <w:pPr>
              <w:rPr>
                <w:rFonts w:ascii="ＭＳ 明朝" w:eastAsia="ＭＳ 明朝" w:hAnsi="ＭＳ 明朝"/>
                <w:sz w:val="20"/>
                <w:szCs w:val="20"/>
              </w:rPr>
            </w:pPr>
          </w:p>
          <w:p w:rsidR="008F592D" w:rsidRDefault="008F592D">
            <w:pPr>
              <w:rPr>
                <w:rFonts w:ascii="ＭＳ 明朝" w:eastAsia="ＭＳ 明朝" w:hAnsi="ＭＳ 明朝"/>
                <w:sz w:val="20"/>
                <w:szCs w:val="20"/>
              </w:rPr>
            </w:pPr>
          </w:p>
          <w:p w:rsidR="008F592D" w:rsidRDefault="008F592D">
            <w:pPr>
              <w:rPr>
                <w:rFonts w:ascii="ＭＳ 明朝" w:eastAsia="ＭＳ 明朝" w:hAnsi="ＭＳ 明朝"/>
                <w:sz w:val="20"/>
                <w:szCs w:val="20"/>
              </w:rPr>
            </w:pPr>
          </w:p>
          <w:p w:rsidR="008F592D" w:rsidRDefault="008F592D">
            <w:pPr>
              <w:rPr>
                <w:rFonts w:ascii="ＭＳ 明朝" w:eastAsia="ＭＳ 明朝" w:hAnsi="ＭＳ 明朝"/>
                <w:sz w:val="20"/>
                <w:szCs w:val="20"/>
              </w:rPr>
            </w:pPr>
          </w:p>
          <w:p w:rsidR="008F592D" w:rsidRPr="008F592D" w:rsidRDefault="008F592D">
            <w:pPr>
              <w:rPr>
                <w:rFonts w:ascii="ＭＳ 明朝" w:eastAsia="ＭＳ 明朝" w:hAnsi="ＭＳ 明朝"/>
                <w:sz w:val="20"/>
                <w:szCs w:val="20"/>
              </w:rPr>
            </w:pPr>
          </w:p>
        </w:tc>
      </w:tr>
      <w:tr w:rsidR="00210CAF" w:rsidRPr="008F592D" w:rsidTr="008F592D">
        <w:trPr>
          <w:cantSplit/>
          <w:trHeight w:val="1477"/>
        </w:trPr>
        <w:tc>
          <w:tcPr>
            <w:tcW w:w="851" w:type="dxa"/>
            <w:textDirection w:val="tbRlV"/>
          </w:tcPr>
          <w:p w:rsidR="00210CAF" w:rsidRPr="008F592D" w:rsidRDefault="00210CAF" w:rsidP="008F592D">
            <w:pPr>
              <w:ind w:left="113" w:right="113"/>
              <w:jc w:val="center"/>
              <w:rPr>
                <w:rFonts w:ascii="ＭＳ 明朝" w:eastAsia="ＭＳ 明朝" w:hAnsi="ＭＳ 明朝"/>
                <w:sz w:val="18"/>
                <w:szCs w:val="18"/>
              </w:rPr>
            </w:pPr>
            <w:r w:rsidRPr="008F592D">
              <w:rPr>
                <w:rFonts w:ascii="ＭＳ 明朝" w:eastAsia="ＭＳ 明朝" w:hAnsi="ＭＳ 明朝" w:hint="eastAsia"/>
                <w:sz w:val="18"/>
                <w:szCs w:val="18"/>
              </w:rPr>
              <w:t>２．制度の種類</w:t>
            </w:r>
          </w:p>
        </w:tc>
        <w:tc>
          <w:tcPr>
            <w:tcW w:w="8789" w:type="dxa"/>
          </w:tcPr>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□休暇制度</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□時間単位の年次有給休暇　□傷病休暇・病気休暇　□ほか（　　　　　　　　　　）</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□勤務制度</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□フレックスタイム制度　　□時差出勤制度　　　　□短時間勤務制度</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□在宅勤務（テレワーク）　□試し出勤制度　　　　□ほか（　　　　　　　　　　）</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□ほか　　　→　□（　　　　　　　　　　　　　　　　　　　　　　　　）</w:t>
            </w:r>
          </w:p>
        </w:tc>
      </w:tr>
      <w:tr w:rsidR="00210CAF" w:rsidRPr="008F592D" w:rsidTr="008F592D">
        <w:trPr>
          <w:cantSplit/>
          <w:trHeight w:val="1134"/>
        </w:trPr>
        <w:tc>
          <w:tcPr>
            <w:tcW w:w="851" w:type="dxa"/>
            <w:textDirection w:val="tbRlV"/>
          </w:tcPr>
          <w:p w:rsidR="00210CAF" w:rsidRPr="008F592D" w:rsidRDefault="00210CAF" w:rsidP="008F592D">
            <w:pPr>
              <w:ind w:left="113" w:right="113"/>
              <w:jc w:val="center"/>
              <w:rPr>
                <w:rFonts w:ascii="ＭＳ 明朝" w:eastAsia="ＭＳ 明朝" w:hAnsi="ＭＳ 明朝"/>
                <w:sz w:val="18"/>
                <w:szCs w:val="18"/>
              </w:rPr>
            </w:pPr>
            <w:r w:rsidRPr="008F592D">
              <w:rPr>
                <w:rFonts w:ascii="ＭＳ 明朝" w:eastAsia="ＭＳ 明朝" w:hAnsi="ＭＳ 明朝" w:hint="eastAsia"/>
                <w:sz w:val="18"/>
                <w:szCs w:val="18"/>
              </w:rPr>
              <w:t>３．制度の適用基準、制度の適用方法（制度適用期間、手続き等）、就業上の措置・治療への配慮等</w:t>
            </w:r>
          </w:p>
        </w:tc>
        <w:tc>
          <w:tcPr>
            <w:tcW w:w="8789" w:type="dxa"/>
          </w:tcPr>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【制度の適用基準】</w:t>
            </w:r>
          </w:p>
          <w:p w:rsidR="00210CAF" w:rsidRPr="008F592D" w:rsidRDefault="00210CAF"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【制度の適用方法（制度適用期間、手続き等）】</w:t>
            </w:r>
          </w:p>
          <w:p w:rsidR="00210CAF" w:rsidRPr="008F592D" w:rsidRDefault="00210CAF"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【「就業上の措置・治療への配慮等」欄】</w:t>
            </w:r>
          </w:p>
          <w:p w:rsidR="00210CAF" w:rsidRPr="008F592D" w:rsidRDefault="00210CAF"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【両立支援コーディネーターの活用】</w:t>
            </w:r>
          </w:p>
          <w:p w:rsidR="00210CAF" w:rsidRPr="008F592D" w:rsidRDefault="00210CAF"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【その他】</w:t>
            </w:r>
          </w:p>
          <w:p w:rsidR="00210CAF" w:rsidRDefault="00210CAF">
            <w:pPr>
              <w:rPr>
                <w:rFonts w:ascii="ＭＳ 明朝" w:eastAsia="ＭＳ 明朝" w:hAnsi="ＭＳ 明朝"/>
                <w:sz w:val="20"/>
                <w:szCs w:val="20"/>
              </w:rPr>
            </w:pPr>
          </w:p>
          <w:p w:rsidR="008F592D" w:rsidRPr="008F592D" w:rsidRDefault="008F592D">
            <w:pPr>
              <w:rPr>
                <w:rFonts w:ascii="ＭＳ 明朝" w:eastAsia="ＭＳ 明朝" w:hAnsi="ＭＳ 明朝"/>
                <w:sz w:val="20"/>
                <w:szCs w:val="20"/>
              </w:rPr>
            </w:pPr>
          </w:p>
          <w:p w:rsidR="00DE3174" w:rsidRPr="008F592D" w:rsidRDefault="00DE3174">
            <w:pPr>
              <w:rPr>
                <w:rFonts w:ascii="ＭＳ 明朝" w:eastAsia="ＭＳ 明朝" w:hAnsi="ＭＳ 明朝"/>
                <w:sz w:val="20"/>
                <w:szCs w:val="20"/>
              </w:rPr>
            </w:pPr>
          </w:p>
        </w:tc>
      </w:tr>
      <w:tr w:rsidR="00210CAF" w:rsidRPr="008F592D" w:rsidTr="008F592D">
        <w:trPr>
          <w:cantSplit/>
          <w:trHeight w:val="1134"/>
        </w:trPr>
        <w:tc>
          <w:tcPr>
            <w:tcW w:w="851" w:type="dxa"/>
            <w:textDirection w:val="tbRlV"/>
          </w:tcPr>
          <w:p w:rsidR="00210CAF" w:rsidRPr="008F592D" w:rsidRDefault="00210CAF" w:rsidP="008F592D">
            <w:pPr>
              <w:ind w:left="113" w:right="113"/>
              <w:jc w:val="center"/>
              <w:rPr>
                <w:rFonts w:ascii="ＭＳ 明朝" w:eastAsia="ＭＳ 明朝" w:hAnsi="ＭＳ 明朝"/>
                <w:sz w:val="18"/>
                <w:szCs w:val="18"/>
              </w:rPr>
            </w:pPr>
            <w:r w:rsidRPr="008F592D">
              <w:rPr>
                <w:rFonts w:ascii="ＭＳ 明朝" w:eastAsia="ＭＳ 明朝" w:hAnsi="ＭＳ 明朝" w:hint="eastAsia"/>
                <w:sz w:val="18"/>
                <w:szCs w:val="18"/>
              </w:rPr>
              <w:t>４．施行日等</w:t>
            </w:r>
          </w:p>
        </w:tc>
        <w:tc>
          <w:tcPr>
            <w:tcW w:w="8789" w:type="dxa"/>
          </w:tcPr>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【両立支援制度活用計画期間】</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2544DE">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　～　</w:t>
            </w:r>
            <w:r w:rsidR="002544DE">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【両立支援プラン開始日】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2544DE">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【両立支援プラン終了日】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2544DE">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w:t>
            </w:r>
          </w:p>
        </w:tc>
      </w:tr>
    </w:tbl>
    <w:p w:rsidR="00210CAF" w:rsidRPr="00F20544" w:rsidRDefault="00F20544" w:rsidP="00F20544">
      <w:pPr>
        <w:spacing w:line="360" w:lineRule="auto"/>
        <w:ind w:rightChars="-221" w:right="-426"/>
        <w:jc w:val="right"/>
        <w:rPr>
          <w:rFonts w:ascii="ＭＳ 明朝" w:eastAsia="ＭＳ 明朝" w:hAnsi="ＭＳ 明朝"/>
        </w:rPr>
      </w:pPr>
      <w:r w:rsidRPr="00F20544">
        <w:rPr>
          <w:rFonts w:ascii="ＭＳ 明朝" w:eastAsia="ＭＳ 明朝" w:hAnsi="ＭＳ 明朝" w:hint="eastAsia"/>
        </w:rPr>
        <w:t>（R1.5）</w:t>
      </w:r>
    </w:p>
    <w:sectPr w:rsidR="00210CAF" w:rsidRPr="00F20544" w:rsidSect="008F65AF">
      <w:footerReference w:type="default" r:id="rId6"/>
      <w:pgSz w:w="11906" w:h="16838" w:code="9"/>
      <w:pgMar w:top="1418" w:right="1418" w:bottom="851" w:left="1418" w:header="851" w:footer="689" w:gutter="0"/>
      <w:cols w:space="425"/>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6DE" w:rsidRDefault="00C676DE" w:rsidP="002544DE">
      <w:r>
        <w:separator/>
      </w:r>
    </w:p>
  </w:endnote>
  <w:endnote w:type="continuationSeparator" w:id="0">
    <w:p w:rsidR="00C676DE" w:rsidRDefault="00C676DE" w:rsidP="0025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5AF" w:rsidRPr="008F65AF" w:rsidRDefault="008F65AF" w:rsidP="00F20544">
    <w:pPr>
      <w:pStyle w:val="a6"/>
      <w:ind w:rightChars="-221" w:right="-464"/>
      <w:rPr>
        <w:rFonts w:ascii="ＭＳ 明朝" w:eastAsia="ＭＳ 明朝" w:hAnsi="ＭＳ 明朝"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6DE" w:rsidRDefault="00C676DE" w:rsidP="002544DE">
      <w:r>
        <w:separator/>
      </w:r>
    </w:p>
  </w:footnote>
  <w:footnote w:type="continuationSeparator" w:id="0">
    <w:p w:rsidR="00C676DE" w:rsidRDefault="00C676DE" w:rsidP="00254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AF"/>
    <w:rsid w:val="00210CAF"/>
    <w:rsid w:val="002544DE"/>
    <w:rsid w:val="008F592D"/>
    <w:rsid w:val="008F65AF"/>
    <w:rsid w:val="00B24696"/>
    <w:rsid w:val="00C676DE"/>
    <w:rsid w:val="00DE3174"/>
    <w:rsid w:val="00F2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7F5F4F"/>
  <w15:chartTrackingRefBased/>
  <w15:docId w15:val="{39D747B1-049C-4690-A0DB-10F42EEB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44DE"/>
    <w:pPr>
      <w:tabs>
        <w:tab w:val="center" w:pos="4252"/>
        <w:tab w:val="right" w:pos="8504"/>
      </w:tabs>
      <w:snapToGrid w:val="0"/>
    </w:pPr>
  </w:style>
  <w:style w:type="character" w:customStyle="1" w:styleId="a5">
    <w:name w:val="ヘッダー (文字)"/>
    <w:basedOn w:val="a0"/>
    <w:link w:val="a4"/>
    <w:uiPriority w:val="99"/>
    <w:rsid w:val="002544DE"/>
  </w:style>
  <w:style w:type="paragraph" w:styleId="a6">
    <w:name w:val="footer"/>
    <w:basedOn w:val="a"/>
    <w:link w:val="a7"/>
    <w:uiPriority w:val="99"/>
    <w:unhideWhenUsed/>
    <w:rsid w:val="002544DE"/>
    <w:pPr>
      <w:tabs>
        <w:tab w:val="center" w:pos="4252"/>
        <w:tab w:val="right" w:pos="8504"/>
      </w:tabs>
      <w:snapToGrid w:val="0"/>
    </w:pPr>
  </w:style>
  <w:style w:type="character" w:customStyle="1" w:styleId="a7">
    <w:name w:val="フッター (文字)"/>
    <w:basedOn w:val="a0"/>
    <w:link w:val="a6"/>
    <w:uiPriority w:val="99"/>
    <w:rsid w:val="0025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dc:creator>
  <cp:keywords/>
  <dc:description/>
  <cp:lastModifiedBy>sanpo</cp:lastModifiedBy>
  <cp:revision>4</cp:revision>
  <cp:lastPrinted>2019-03-11T04:36:00Z</cp:lastPrinted>
  <dcterms:created xsi:type="dcterms:W3CDTF">2019-03-11T04:10:00Z</dcterms:created>
  <dcterms:modified xsi:type="dcterms:W3CDTF">2019-05-21T01:19:00Z</dcterms:modified>
</cp:coreProperties>
</file>